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0AE6" w14:textId="390B3A5D" w:rsidR="005B4B3A" w:rsidRPr="007A51F1" w:rsidRDefault="00034164" w:rsidP="007A51F1">
      <w:pPr>
        <w:rPr>
          <w:rFonts w:ascii="Nunito Sans" w:hAnsi="Nunito Sans"/>
          <w:b/>
          <w:bCs/>
          <w:sz w:val="28"/>
          <w:szCs w:val="28"/>
        </w:rPr>
      </w:pPr>
      <w:r>
        <w:rPr>
          <w:rFonts w:ascii="Nunito Sans" w:hAnsi="Nunito Sans"/>
          <w:b/>
          <w:bCs/>
          <w:sz w:val="28"/>
          <w:szCs w:val="28"/>
        </w:rPr>
        <w:t>Vocational Rehabilitation Specialist</w:t>
      </w:r>
      <w:r w:rsidR="007A51F1" w:rsidRPr="007A51F1">
        <w:rPr>
          <w:rFonts w:ascii="Nunito Sans" w:hAnsi="Nunito Sans"/>
          <w:b/>
          <w:bCs/>
          <w:sz w:val="28"/>
          <w:szCs w:val="28"/>
        </w:rPr>
        <w:t xml:space="preserve">, </w:t>
      </w:r>
      <w:r>
        <w:rPr>
          <w:rFonts w:ascii="Nunito Sans" w:hAnsi="Nunito Sans"/>
          <w:b/>
          <w:bCs/>
          <w:sz w:val="28"/>
          <w:szCs w:val="28"/>
        </w:rPr>
        <w:t>Disability Services</w:t>
      </w:r>
    </w:p>
    <w:p w14:paraId="4E0D099D" w14:textId="5F68D66D" w:rsidR="0037150C" w:rsidRPr="007A51F1" w:rsidRDefault="0037150C" w:rsidP="007A51F1">
      <w:pPr>
        <w:rPr>
          <w:rFonts w:ascii="Nunito Sans" w:hAnsi="Nunito Sans"/>
          <w:sz w:val="20"/>
          <w:szCs w:val="20"/>
        </w:rPr>
      </w:pPr>
      <w:r w:rsidRPr="007A51F1">
        <w:rPr>
          <w:rFonts w:ascii="Nunito Sans" w:hAnsi="Nunito Sans"/>
          <w:b/>
          <w:bCs/>
          <w:sz w:val="20"/>
          <w:szCs w:val="20"/>
        </w:rPr>
        <w:t>Our purpose</w:t>
      </w:r>
      <w:r w:rsidRPr="007A51F1">
        <w:rPr>
          <w:rFonts w:ascii="Nunito Sans" w:hAnsi="Nunito Sans"/>
          <w:sz w:val="20"/>
          <w:szCs w:val="20"/>
        </w:rPr>
        <w:br/>
        <w:t xml:space="preserve">The Saskatchewan Teachers’ Federation has advanced the interests of teachers and advocated for excellence in public education for more than </w:t>
      </w:r>
      <w:r w:rsidR="008579FB">
        <w:rPr>
          <w:rFonts w:ascii="Nunito Sans" w:hAnsi="Nunito Sans"/>
          <w:sz w:val="20"/>
          <w:szCs w:val="20"/>
        </w:rPr>
        <w:t>9</w:t>
      </w:r>
      <w:r w:rsidRPr="007A51F1">
        <w:rPr>
          <w:rFonts w:ascii="Nunito Sans" w:hAnsi="Nunito Sans"/>
          <w:sz w:val="20"/>
          <w:szCs w:val="20"/>
        </w:rPr>
        <w:t>0 years. We are a professional organization representing over 1</w:t>
      </w:r>
      <w:r w:rsidR="00DB4A78">
        <w:rPr>
          <w:rFonts w:ascii="Nunito Sans" w:hAnsi="Nunito Sans"/>
          <w:sz w:val="20"/>
          <w:szCs w:val="20"/>
        </w:rPr>
        <w:t>4</w:t>
      </w:r>
      <w:r w:rsidRPr="007A51F1">
        <w:rPr>
          <w:rFonts w:ascii="Nunito Sans" w:hAnsi="Nunito Sans"/>
          <w:sz w:val="20"/>
          <w:szCs w:val="20"/>
        </w:rPr>
        <w:t>,</w:t>
      </w:r>
      <w:r w:rsidR="00DB4A78">
        <w:rPr>
          <w:rFonts w:ascii="Nunito Sans" w:hAnsi="Nunito Sans"/>
          <w:sz w:val="20"/>
          <w:szCs w:val="20"/>
        </w:rPr>
        <w:t>0</w:t>
      </w:r>
      <w:r w:rsidRPr="007A51F1">
        <w:rPr>
          <w:rFonts w:ascii="Nunito Sans" w:hAnsi="Nunito Sans"/>
          <w:sz w:val="20"/>
          <w:szCs w:val="20"/>
        </w:rPr>
        <w:t>00 teachers employed in PreK-12 schools across the province who are trusted and respected leaders and partners in education.</w:t>
      </w:r>
    </w:p>
    <w:p w14:paraId="6536BBC0" w14:textId="77777777" w:rsidR="0037150C" w:rsidRPr="007A51F1" w:rsidRDefault="0037150C" w:rsidP="007A51F1">
      <w:pPr>
        <w:rPr>
          <w:rFonts w:ascii="Nunito Sans" w:hAnsi="Nunito Sans"/>
          <w:sz w:val="20"/>
          <w:szCs w:val="20"/>
        </w:rPr>
      </w:pPr>
      <w:r w:rsidRPr="007A51F1">
        <w:rPr>
          <w:rFonts w:ascii="Nunito Sans" w:hAnsi="Nunito Sans"/>
          <w:b/>
          <w:bCs/>
          <w:sz w:val="20"/>
          <w:szCs w:val="20"/>
        </w:rPr>
        <w:t>What we do</w:t>
      </w:r>
      <w:r w:rsidRPr="007A51F1">
        <w:rPr>
          <w:rFonts w:ascii="Nunito Sans" w:hAnsi="Nunito Sans"/>
          <w:sz w:val="20"/>
          <w:szCs w:val="20"/>
        </w:rPr>
        <w:br/>
        <w:t xml:space="preserve">Working with the Federation is more than a job. It’s about contributing, through your professional background, to quality public education. It’s about providing exceptional programs and services that support Saskatchewan teachers and their profession. </w:t>
      </w:r>
    </w:p>
    <w:p w14:paraId="10A3F1D3" w14:textId="43F4FEEA" w:rsidR="0037150C" w:rsidRPr="007A51F1" w:rsidRDefault="0037150C" w:rsidP="007A51F1">
      <w:pPr>
        <w:rPr>
          <w:rFonts w:ascii="Nunito Sans" w:hAnsi="Nunito Sans"/>
          <w:sz w:val="20"/>
          <w:szCs w:val="20"/>
        </w:rPr>
      </w:pPr>
      <w:r w:rsidRPr="00832009">
        <w:rPr>
          <w:rFonts w:ascii="Nunito Sans" w:hAnsi="Nunito Sans"/>
          <w:b/>
          <w:bCs/>
          <w:sz w:val="20"/>
          <w:szCs w:val="20"/>
        </w:rPr>
        <w:t>What we value</w:t>
      </w:r>
      <w:r w:rsidR="00832009">
        <w:rPr>
          <w:rFonts w:ascii="Nunito Sans" w:hAnsi="Nunito Sans"/>
          <w:sz w:val="20"/>
          <w:szCs w:val="20"/>
        </w:rPr>
        <w:br/>
      </w:r>
      <w:r w:rsidRPr="007A51F1">
        <w:rPr>
          <w:rFonts w:ascii="Nunito Sans" w:hAnsi="Nunito Sans"/>
          <w:sz w:val="20"/>
          <w:szCs w:val="20"/>
        </w:rPr>
        <w:t>We work as a team, recognizing that we all play a part, directly or indirectly, in realizing our purpose. We are committed to a workplace that engages its diverse workforce and offers a stimulating environment where individuals are provided with opportunities to grow both personally and professionally. We are inclusive and celebrate diversity by supporting an environment where everyone feels valued, respected, and empowered to contribute their best.</w:t>
      </w:r>
    </w:p>
    <w:p w14:paraId="5B014918" w14:textId="2FF93B1D" w:rsidR="005022FA" w:rsidRPr="00034164" w:rsidRDefault="0037150C" w:rsidP="007A51F1">
      <w:pPr>
        <w:rPr>
          <w:rFonts w:ascii="Nunito Sans" w:hAnsi="Nunito Sans"/>
          <w:sz w:val="20"/>
          <w:szCs w:val="20"/>
        </w:rPr>
      </w:pPr>
      <w:r w:rsidRPr="00832009">
        <w:rPr>
          <w:rFonts w:ascii="Nunito Sans" w:hAnsi="Nunito Sans"/>
          <w:b/>
          <w:bCs/>
          <w:sz w:val="20"/>
          <w:szCs w:val="20"/>
        </w:rPr>
        <w:t xml:space="preserve">About the </w:t>
      </w:r>
      <w:r w:rsidR="0000042A" w:rsidRPr="00832009">
        <w:rPr>
          <w:rFonts w:ascii="Nunito Sans" w:hAnsi="Nunito Sans"/>
          <w:b/>
          <w:bCs/>
          <w:sz w:val="20"/>
          <w:szCs w:val="20"/>
        </w:rPr>
        <w:t>t</w:t>
      </w:r>
      <w:r w:rsidRPr="00832009">
        <w:rPr>
          <w:rFonts w:ascii="Nunito Sans" w:hAnsi="Nunito Sans"/>
          <w:b/>
          <w:bCs/>
          <w:sz w:val="20"/>
          <w:szCs w:val="20"/>
        </w:rPr>
        <w:t>eam</w:t>
      </w:r>
      <w:r w:rsidR="005022FA" w:rsidRPr="007A51F1">
        <w:rPr>
          <w:rFonts w:ascii="Nunito Sans" w:hAnsi="Nunito Sans"/>
          <w:sz w:val="20"/>
          <w:szCs w:val="20"/>
        </w:rPr>
        <w:br/>
      </w:r>
      <w:r w:rsidR="00034164">
        <w:t>The Saskatchewan Teachers’ Federation Disability Services team provides day-to-day administration for the Teachers’ Long Term Disability Plan and rehabilitation back-to-work services to teachers.</w:t>
      </w:r>
    </w:p>
    <w:p w14:paraId="4E5C7E9A" w14:textId="11FED79B" w:rsidR="00F54D10" w:rsidRPr="00303D71" w:rsidRDefault="003E1AB0" w:rsidP="007A51F1">
      <w:pPr>
        <w:rPr>
          <w:rFonts w:ascii="Nunito Sans" w:eastAsia="Times New Roman" w:hAnsi="Nunito Sans" w:cs="Arial"/>
          <w:sz w:val="20"/>
          <w:szCs w:val="20"/>
        </w:rPr>
      </w:pPr>
      <w:r w:rsidRPr="00832009">
        <w:rPr>
          <w:rFonts w:ascii="Nunito Sans" w:hAnsi="Nunito Sans"/>
          <w:b/>
          <w:bCs/>
          <w:sz w:val="20"/>
          <w:szCs w:val="20"/>
        </w:rPr>
        <w:t xml:space="preserve">What </w:t>
      </w:r>
      <w:r w:rsidR="0037150C" w:rsidRPr="00832009">
        <w:rPr>
          <w:rFonts w:ascii="Nunito Sans" w:hAnsi="Nunito Sans"/>
          <w:b/>
          <w:bCs/>
          <w:sz w:val="20"/>
          <w:szCs w:val="20"/>
        </w:rPr>
        <w:t>you’ll do</w:t>
      </w:r>
      <w:r w:rsidR="00840CE5" w:rsidRPr="007A51F1">
        <w:rPr>
          <w:rFonts w:ascii="Nunito Sans" w:hAnsi="Nunito Sans"/>
          <w:sz w:val="20"/>
          <w:szCs w:val="20"/>
        </w:rPr>
        <w:br/>
      </w:r>
      <w:r w:rsidR="00F54D10" w:rsidRPr="00A27E1B">
        <w:rPr>
          <w:rFonts w:ascii="Nunito Sans" w:eastAsia="Times New Roman" w:hAnsi="Nunito Sans" w:cs="Arial"/>
          <w:sz w:val="20"/>
          <w:szCs w:val="20"/>
        </w:rPr>
        <w:t xml:space="preserve">The Vocational Rehabilitation </w:t>
      </w:r>
      <w:r w:rsidR="00F54D10">
        <w:rPr>
          <w:rFonts w:ascii="Nunito Sans" w:eastAsia="Times New Roman" w:hAnsi="Nunito Sans" w:cs="Arial"/>
          <w:sz w:val="20"/>
          <w:szCs w:val="20"/>
        </w:rPr>
        <w:t>Specialist</w:t>
      </w:r>
      <w:r w:rsidR="00F54D10" w:rsidRPr="00A27E1B">
        <w:rPr>
          <w:rFonts w:ascii="Nunito Sans" w:eastAsia="Times New Roman" w:hAnsi="Nunito Sans" w:cs="Arial"/>
          <w:sz w:val="20"/>
          <w:szCs w:val="20"/>
        </w:rPr>
        <w:t xml:space="preserve"> works in a collaborative environment that is focused on providing exceptional member experience and service excellence. The Vocational Rehabilitation </w:t>
      </w:r>
      <w:r w:rsidR="00F54D10">
        <w:rPr>
          <w:rFonts w:ascii="Nunito Sans" w:eastAsia="Times New Roman" w:hAnsi="Nunito Sans" w:cs="Arial"/>
          <w:sz w:val="20"/>
          <w:szCs w:val="20"/>
        </w:rPr>
        <w:t>Specialist</w:t>
      </w:r>
      <w:r w:rsidR="00F54D10" w:rsidRPr="00A27E1B">
        <w:rPr>
          <w:rFonts w:ascii="Nunito Sans" w:eastAsia="Times New Roman" w:hAnsi="Nunito Sans" w:cs="Arial"/>
          <w:sz w:val="20"/>
          <w:szCs w:val="20"/>
        </w:rPr>
        <w:t xml:space="preserve"> is responsible for a variety of professional and analytical activities and delivery of vocational rehabilitation services for the Teachers’ Long-Term Disability</w:t>
      </w:r>
      <w:r w:rsidR="00F54D10">
        <w:rPr>
          <w:rFonts w:ascii="Nunito Sans" w:eastAsia="Times New Roman" w:hAnsi="Nunito Sans" w:cs="Arial"/>
          <w:sz w:val="20"/>
          <w:szCs w:val="20"/>
        </w:rPr>
        <w:t xml:space="preserve"> (LTD)</w:t>
      </w:r>
      <w:r w:rsidR="00F54D10" w:rsidRPr="00A27E1B">
        <w:rPr>
          <w:rFonts w:ascii="Nunito Sans" w:eastAsia="Times New Roman" w:hAnsi="Nunito Sans" w:cs="Arial"/>
          <w:sz w:val="20"/>
          <w:szCs w:val="20"/>
        </w:rPr>
        <w:t xml:space="preserve"> Plan.</w:t>
      </w:r>
      <w:r w:rsidR="00F54D10">
        <w:rPr>
          <w:rFonts w:ascii="Nunito Sans" w:eastAsia="Times New Roman" w:hAnsi="Nunito Sans" w:cs="Arial"/>
          <w:sz w:val="20"/>
          <w:szCs w:val="20"/>
        </w:rPr>
        <w:t xml:space="preserve"> </w:t>
      </w:r>
      <w:r w:rsidR="00F54D10" w:rsidRPr="0076068F">
        <w:rPr>
          <w:rFonts w:ascii="Nunito Sans" w:eastAsia="Times New Roman" w:hAnsi="Nunito Sans" w:cs="Arial"/>
          <w:sz w:val="20"/>
          <w:szCs w:val="20"/>
        </w:rPr>
        <w:t>Through effective case management, documentation, and use of community resources, th</w:t>
      </w:r>
      <w:r w:rsidR="00F54D10">
        <w:rPr>
          <w:rFonts w:ascii="Nunito Sans" w:eastAsia="Times New Roman" w:hAnsi="Nunito Sans" w:cs="Arial"/>
          <w:sz w:val="20"/>
          <w:szCs w:val="20"/>
        </w:rPr>
        <w:t>is</w:t>
      </w:r>
      <w:r w:rsidR="00F54D10" w:rsidRPr="0076068F">
        <w:rPr>
          <w:rFonts w:ascii="Nunito Sans" w:eastAsia="Times New Roman" w:hAnsi="Nunito Sans" w:cs="Arial"/>
          <w:sz w:val="20"/>
          <w:szCs w:val="20"/>
        </w:rPr>
        <w:t xml:space="preserve"> position promotes realistic vocational goals and positive employment outcomes in alignment with </w:t>
      </w:r>
      <w:r w:rsidR="00F54D10">
        <w:rPr>
          <w:rFonts w:ascii="Nunito Sans" w:eastAsia="Times New Roman" w:hAnsi="Nunito Sans" w:cs="Arial"/>
          <w:sz w:val="20"/>
          <w:szCs w:val="20"/>
        </w:rPr>
        <w:t>the LTD Plan</w:t>
      </w:r>
      <w:r w:rsidR="00F54D10" w:rsidRPr="0076068F">
        <w:rPr>
          <w:rFonts w:ascii="Nunito Sans" w:eastAsia="Times New Roman" w:hAnsi="Nunito Sans" w:cs="Arial"/>
          <w:sz w:val="20"/>
          <w:szCs w:val="20"/>
        </w:rPr>
        <w:t xml:space="preserve"> and organizational values.</w:t>
      </w:r>
    </w:p>
    <w:p w14:paraId="516672A9" w14:textId="0D046880" w:rsidR="00727890" w:rsidRDefault="0000042A" w:rsidP="007A51F1">
      <w:pPr>
        <w:rPr>
          <w:rFonts w:ascii="Nunito Sans" w:hAnsi="Nunito Sans"/>
          <w:sz w:val="20"/>
          <w:szCs w:val="20"/>
        </w:rPr>
      </w:pPr>
      <w:r w:rsidRPr="00832009">
        <w:rPr>
          <w:rFonts w:ascii="Nunito Sans" w:hAnsi="Nunito Sans"/>
          <w:b/>
          <w:bCs/>
          <w:sz w:val="20"/>
          <w:szCs w:val="20"/>
        </w:rPr>
        <w:t>What you’ll bring</w:t>
      </w:r>
    </w:p>
    <w:p w14:paraId="67B8A6F1" w14:textId="77777777" w:rsidR="00F87AFC" w:rsidRDefault="00F87AFC" w:rsidP="00F87AFC">
      <w:pPr>
        <w:pStyle w:val="ListParagraph"/>
        <w:numPr>
          <w:ilvl w:val="0"/>
          <w:numId w:val="29"/>
        </w:numPr>
        <w:tabs>
          <w:tab w:val="left" w:pos="-720"/>
          <w:tab w:val="left" w:pos="0"/>
          <w:tab w:val="left" w:pos="720"/>
          <w:tab w:val="right" w:pos="10080"/>
        </w:tabs>
        <w:rPr>
          <w:rFonts w:ascii="Nunito Sans" w:hAnsi="Nunito Sans" w:cs="Arial"/>
          <w:sz w:val="20"/>
          <w:szCs w:val="20"/>
        </w:rPr>
      </w:pPr>
      <w:r w:rsidRPr="00F87AFC">
        <w:rPr>
          <w:rFonts w:ascii="Nunito Sans" w:eastAsia="Times New Roman" w:hAnsi="Nunito Sans" w:cs="Arial"/>
          <w:sz w:val="20"/>
          <w:szCs w:val="20"/>
        </w:rPr>
        <w:t xml:space="preserve">An undergraduate degree in rehabilitation case management, health sciences, social sciences, human resources, education or related field, combined with 2 – 3 years of disability related vocational rehabilitation experience. </w:t>
      </w:r>
      <w:r w:rsidRPr="00F87AFC">
        <w:rPr>
          <w:rFonts w:ascii="Nunito Sans" w:hAnsi="Nunito Sans" w:cs="Arial"/>
          <w:sz w:val="20"/>
          <w:szCs w:val="20"/>
        </w:rPr>
        <w:t xml:space="preserve">A recognized professional designation (e.g., CVRP, RTWDM, RVP/RRP, or equivalent) is required. </w:t>
      </w:r>
    </w:p>
    <w:p w14:paraId="42977DD0" w14:textId="0664E52D" w:rsidR="00F87AFC" w:rsidRDefault="00F87AFC" w:rsidP="00F87AFC">
      <w:pPr>
        <w:pStyle w:val="ListParagraph"/>
        <w:numPr>
          <w:ilvl w:val="0"/>
          <w:numId w:val="29"/>
        </w:numPr>
        <w:tabs>
          <w:tab w:val="left" w:pos="-720"/>
          <w:tab w:val="left" w:pos="0"/>
          <w:tab w:val="left" w:pos="720"/>
          <w:tab w:val="right" w:pos="10080"/>
        </w:tabs>
        <w:rPr>
          <w:rFonts w:ascii="Nunito Sans" w:hAnsi="Nunito Sans" w:cs="Arial"/>
          <w:sz w:val="20"/>
          <w:szCs w:val="20"/>
        </w:rPr>
      </w:pPr>
      <w:r w:rsidRPr="00F87AFC">
        <w:rPr>
          <w:rFonts w:ascii="Nunito Sans" w:hAnsi="Nunito Sans" w:cs="Arial"/>
          <w:sz w:val="20"/>
          <w:szCs w:val="20"/>
        </w:rPr>
        <w:t xml:space="preserve">Certification in vocational assessment methods (e.g., Transferable Skills Analysis, Labour Market Survey, Vocational Evaluation, PGAP) is an asset. </w:t>
      </w:r>
    </w:p>
    <w:p w14:paraId="70A2CA71" w14:textId="766D6C4F" w:rsidR="00F87AFC" w:rsidRPr="004E0951"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sidRPr="004E0951">
        <w:rPr>
          <w:rFonts w:ascii="Nunito Sans" w:eastAsia="Times New Roman" w:hAnsi="Nunito Sans" w:cs="Times New Roman"/>
          <w:sz w:val="20"/>
          <w:szCs w:val="20"/>
        </w:rPr>
        <w:t>Vocational rehabilitation assessment and return-to-work planning</w:t>
      </w:r>
      <w:r>
        <w:rPr>
          <w:rFonts w:ascii="Nunito Sans" w:eastAsia="Times New Roman" w:hAnsi="Nunito Sans" w:cs="Times New Roman"/>
          <w:sz w:val="20"/>
          <w:szCs w:val="20"/>
        </w:rPr>
        <w:t xml:space="preserve"> experience</w:t>
      </w:r>
      <w:r w:rsidRPr="004E0951">
        <w:rPr>
          <w:rFonts w:ascii="Nunito Sans" w:eastAsia="Times New Roman" w:hAnsi="Nunito Sans" w:cs="Times New Roman"/>
          <w:sz w:val="20"/>
          <w:szCs w:val="20"/>
        </w:rPr>
        <w:t>.</w:t>
      </w:r>
    </w:p>
    <w:p w14:paraId="303D542D" w14:textId="56E05BCB" w:rsidR="00F87AFC" w:rsidRPr="004E0951"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Pr>
          <w:rFonts w:ascii="Nunito Sans" w:eastAsia="Times New Roman" w:hAnsi="Nunito Sans" w:cs="Times New Roman"/>
          <w:sz w:val="20"/>
          <w:szCs w:val="20"/>
        </w:rPr>
        <w:t>C</w:t>
      </w:r>
      <w:r w:rsidRPr="004E0951">
        <w:rPr>
          <w:rFonts w:ascii="Nunito Sans" w:eastAsia="Times New Roman" w:hAnsi="Nunito Sans" w:cs="Times New Roman"/>
          <w:sz w:val="20"/>
          <w:szCs w:val="20"/>
        </w:rPr>
        <w:t xml:space="preserve">ommitment </w:t>
      </w:r>
      <w:r>
        <w:rPr>
          <w:rFonts w:ascii="Nunito Sans" w:eastAsia="Times New Roman" w:hAnsi="Nunito Sans" w:cs="Times New Roman"/>
          <w:sz w:val="20"/>
          <w:szCs w:val="20"/>
        </w:rPr>
        <w:t xml:space="preserve">to </w:t>
      </w:r>
      <w:r w:rsidRPr="004E0951">
        <w:rPr>
          <w:rFonts w:ascii="Nunito Sans" w:eastAsia="Times New Roman" w:hAnsi="Nunito Sans" w:cs="Times New Roman"/>
          <w:sz w:val="20"/>
          <w:szCs w:val="20"/>
        </w:rPr>
        <w:t xml:space="preserve">the delivery of </w:t>
      </w:r>
      <w:r>
        <w:rPr>
          <w:rFonts w:ascii="Nunito Sans" w:eastAsia="Times New Roman" w:hAnsi="Nunito Sans" w:cs="Times New Roman"/>
          <w:sz w:val="20"/>
          <w:szCs w:val="20"/>
        </w:rPr>
        <w:t>great</w:t>
      </w:r>
      <w:r w:rsidRPr="004E0951">
        <w:rPr>
          <w:rFonts w:ascii="Nunito Sans" w:eastAsia="Times New Roman" w:hAnsi="Nunito Sans" w:cs="Times New Roman"/>
          <w:sz w:val="20"/>
          <w:szCs w:val="20"/>
        </w:rPr>
        <w:t xml:space="preserve"> member service.</w:t>
      </w:r>
    </w:p>
    <w:p w14:paraId="3BD31764" w14:textId="77777777" w:rsidR="00F87AFC" w:rsidRPr="004E0951"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Pr>
          <w:rFonts w:ascii="Nunito Sans" w:eastAsia="Times New Roman" w:hAnsi="Nunito Sans" w:cs="Times New Roman"/>
          <w:sz w:val="20"/>
          <w:szCs w:val="20"/>
        </w:rPr>
        <w:t>K</w:t>
      </w:r>
      <w:r w:rsidRPr="004E0951">
        <w:rPr>
          <w:rFonts w:ascii="Nunito Sans" w:eastAsia="Times New Roman" w:hAnsi="Nunito Sans" w:cs="Times New Roman"/>
          <w:sz w:val="20"/>
          <w:szCs w:val="20"/>
        </w:rPr>
        <w:t>nowledge of medical conditions and terminology.</w:t>
      </w:r>
    </w:p>
    <w:p w14:paraId="2C353763" w14:textId="77777777" w:rsidR="00F87AFC" w:rsidRPr="004E0951"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Pr>
          <w:rFonts w:ascii="Nunito Sans" w:eastAsia="Times New Roman" w:hAnsi="Nunito Sans" w:cs="Times New Roman"/>
          <w:sz w:val="20"/>
          <w:szCs w:val="20"/>
        </w:rPr>
        <w:t>K</w:t>
      </w:r>
      <w:r w:rsidRPr="004E0951">
        <w:rPr>
          <w:rFonts w:ascii="Nunito Sans" w:eastAsia="Times New Roman" w:hAnsi="Nunito Sans" w:cs="Times New Roman"/>
          <w:sz w:val="20"/>
          <w:szCs w:val="20"/>
        </w:rPr>
        <w:t xml:space="preserve">nowledge of </w:t>
      </w:r>
      <w:proofErr w:type="spellStart"/>
      <w:r w:rsidRPr="004E0951">
        <w:rPr>
          <w:rFonts w:ascii="Nunito Sans" w:eastAsia="Times New Roman" w:hAnsi="Nunito Sans" w:cs="Times New Roman"/>
          <w:sz w:val="20"/>
          <w:szCs w:val="20"/>
        </w:rPr>
        <w:t>behavioural</w:t>
      </w:r>
      <w:proofErr w:type="spellEnd"/>
      <w:r w:rsidRPr="004E0951">
        <w:rPr>
          <w:rFonts w:ascii="Nunito Sans" w:eastAsia="Times New Roman" w:hAnsi="Nunito Sans" w:cs="Times New Roman"/>
          <w:sz w:val="20"/>
          <w:szCs w:val="20"/>
        </w:rPr>
        <w:t xml:space="preserve"> factors, motivational techniques, assessment procedures and tools.</w:t>
      </w:r>
    </w:p>
    <w:p w14:paraId="109AA590" w14:textId="35957C9D" w:rsidR="00F87AFC" w:rsidRPr="004E0951"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Pr>
          <w:rFonts w:ascii="Nunito Sans" w:eastAsia="Times New Roman" w:hAnsi="Nunito Sans" w:cs="Times New Roman"/>
          <w:sz w:val="20"/>
          <w:szCs w:val="20"/>
        </w:rPr>
        <w:t>Highly effective</w:t>
      </w:r>
      <w:r w:rsidRPr="004E0951">
        <w:rPr>
          <w:rFonts w:ascii="Nunito Sans" w:eastAsia="Times New Roman" w:hAnsi="Nunito Sans" w:cs="Times New Roman"/>
          <w:sz w:val="20"/>
          <w:szCs w:val="20"/>
        </w:rPr>
        <w:t xml:space="preserve"> problem solving and interpersonal skills, including </w:t>
      </w:r>
      <w:r>
        <w:rPr>
          <w:rFonts w:ascii="Nunito Sans" w:eastAsia="Times New Roman" w:hAnsi="Nunito Sans" w:cs="Times New Roman"/>
          <w:sz w:val="20"/>
          <w:szCs w:val="20"/>
        </w:rPr>
        <w:t>demonstrated</w:t>
      </w:r>
      <w:r w:rsidRPr="004E0951">
        <w:rPr>
          <w:rFonts w:ascii="Nunito Sans" w:eastAsia="Times New Roman" w:hAnsi="Nunito Sans" w:cs="Times New Roman"/>
          <w:sz w:val="20"/>
          <w:szCs w:val="20"/>
        </w:rPr>
        <w:t xml:space="preserve"> listening skills with the ability to quickly identify relevant issues and stakeholder needs.</w:t>
      </w:r>
    </w:p>
    <w:p w14:paraId="17CE3B90" w14:textId="2F4634E9" w:rsidR="00F87AFC" w:rsidRPr="004E0951"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sidRPr="004E0951">
        <w:rPr>
          <w:rFonts w:ascii="Nunito Sans" w:eastAsia="Times New Roman" w:hAnsi="Nunito Sans" w:cs="Times New Roman"/>
          <w:sz w:val="20"/>
          <w:szCs w:val="20"/>
        </w:rPr>
        <w:t>Proven</w:t>
      </w:r>
      <w:r>
        <w:rPr>
          <w:rFonts w:ascii="Nunito Sans" w:eastAsia="Times New Roman" w:hAnsi="Nunito Sans" w:cs="Times New Roman"/>
          <w:sz w:val="20"/>
          <w:szCs w:val="20"/>
        </w:rPr>
        <w:t xml:space="preserve"> </w:t>
      </w:r>
      <w:r w:rsidRPr="004E0951">
        <w:rPr>
          <w:rFonts w:ascii="Nunito Sans" w:eastAsia="Times New Roman" w:hAnsi="Nunito Sans" w:cs="Times New Roman"/>
          <w:sz w:val="20"/>
          <w:szCs w:val="20"/>
        </w:rPr>
        <w:t>work standards including high degree of initiative and motivation.</w:t>
      </w:r>
    </w:p>
    <w:p w14:paraId="5DCFCA45" w14:textId="079BF9A8" w:rsidR="00F87AFC" w:rsidRPr="004E0951"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Pr>
          <w:rFonts w:ascii="Nunito Sans" w:eastAsia="Times New Roman" w:hAnsi="Nunito Sans" w:cs="Times New Roman"/>
          <w:sz w:val="20"/>
          <w:szCs w:val="20"/>
        </w:rPr>
        <w:lastRenderedPageBreak/>
        <w:t>Highly effective</w:t>
      </w:r>
      <w:r w:rsidRPr="004E0951">
        <w:rPr>
          <w:rFonts w:ascii="Nunito Sans" w:eastAsia="Times New Roman" w:hAnsi="Nunito Sans" w:cs="Times New Roman"/>
          <w:sz w:val="20"/>
          <w:szCs w:val="20"/>
        </w:rPr>
        <w:t xml:space="preserve"> communication skills.</w:t>
      </w:r>
    </w:p>
    <w:p w14:paraId="078F936F" w14:textId="571B680C" w:rsidR="00F87AFC" w:rsidRPr="004E0951"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sidRPr="004E0951">
        <w:rPr>
          <w:rFonts w:ascii="Nunito Sans" w:eastAsia="Times New Roman" w:hAnsi="Nunito Sans" w:cs="Times New Roman"/>
          <w:sz w:val="20"/>
          <w:szCs w:val="20"/>
        </w:rPr>
        <w:t>E</w:t>
      </w:r>
      <w:r>
        <w:rPr>
          <w:rFonts w:ascii="Nunito Sans" w:eastAsia="Times New Roman" w:hAnsi="Nunito Sans" w:cs="Times New Roman"/>
          <w:sz w:val="20"/>
          <w:szCs w:val="20"/>
        </w:rPr>
        <w:t>stablished</w:t>
      </w:r>
      <w:r w:rsidRPr="004E0951">
        <w:rPr>
          <w:rFonts w:ascii="Nunito Sans" w:eastAsia="Times New Roman" w:hAnsi="Nunito Sans" w:cs="Times New Roman"/>
          <w:sz w:val="20"/>
          <w:szCs w:val="20"/>
        </w:rPr>
        <w:t xml:space="preserve"> time management skills and ability to meet deadlines.</w:t>
      </w:r>
    </w:p>
    <w:p w14:paraId="2A17BF0D" w14:textId="77777777" w:rsidR="00F87AFC" w:rsidRDefault="00F87AFC" w:rsidP="00F87AFC">
      <w:pPr>
        <w:pStyle w:val="ListParagraph"/>
        <w:numPr>
          <w:ilvl w:val="0"/>
          <w:numId w:val="29"/>
        </w:numPr>
        <w:tabs>
          <w:tab w:val="left" w:pos="-720"/>
          <w:tab w:val="left" w:pos="0"/>
          <w:tab w:val="left" w:pos="180"/>
          <w:tab w:val="right" w:pos="10080"/>
        </w:tabs>
        <w:spacing w:after="0" w:line="240" w:lineRule="auto"/>
        <w:rPr>
          <w:rFonts w:ascii="Nunito Sans" w:eastAsia="Times New Roman" w:hAnsi="Nunito Sans" w:cs="Times New Roman"/>
          <w:sz w:val="20"/>
          <w:szCs w:val="20"/>
        </w:rPr>
      </w:pPr>
      <w:r w:rsidRPr="004E0951">
        <w:rPr>
          <w:rFonts w:ascii="Nunito Sans" w:eastAsia="Times New Roman" w:hAnsi="Nunito Sans" w:cs="Times New Roman"/>
          <w:sz w:val="20"/>
          <w:szCs w:val="20"/>
        </w:rPr>
        <w:t>Demonstrated proficiency with Microsoft suite and disability management systems.</w:t>
      </w:r>
    </w:p>
    <w:p w14:paraId="66AF5D7F" w14:textId="77777777" w:rsidR="00F87AFC" w:rsidRPr="00F87AFC" w:rsidRDefault="00F87AFC" w:rsidP="00F87AFC">
      <w:pPr>
        <w:pStyle w:val="ListParagraph"/>
        <w:tabs>
          <w:tab w:val="left" w:pos="-720"/>
          <w:tab w:val="left" w:pos="0"/>
          <w:tab w:val="left" w:pos="720"/>
          <w:tab w:val="right" w:pos="10080"/>
        </w:tabs>
        <w:rPr>
          <w:rFonts w:ascii="Nunito Sans" w:hAnsi="Nunito Sans" w:cs="Arial"/>
          <w:sz w:val="20"/>
          <w:szCs w:val="20"/>
        </w:rPr>
      </w:pPr>
    </w:p>
    <w:p w14:paraId="29C92556" w14:textId="1F2DFEDF" w:rsidR="00F87AFC" w:rsidRPr="00F87AFC" w:rsidRDefault="00F87AFC" w:rsidP="00F87AFC">
      <w:pPr>
        <w:tabs>
          <w:tab w:val="left" w:pos="-720"/>
          <w:tab w:val="left" w:pos="0"/>
          <w:tab w:val="left" w:pos="720"/>
          <w:tab w:val="right" w:pos="10080"/>
        </w:tabs>
        <w:rPr>
          <w:rFonts w:ascii="Nunito" w:hAnsi="Nunito" w:cs="Arial"/>
          <w:sz w:val="20"/>
          <w:szCs w:val="20"/>
        </w:rPr>
      </w:pPr>
      <w:r w:rsidRPr="00F87AFC">
        <w:rPr>
          <w:rFonts w:ascii="Nunito" w:hAnsi="Nunito"/>
          <w:sz w:val="20"/>
          <w:szCs w:val="20"/>
          <w:lang w:val="en-GB"/>
        </w:rPr>
        <w:t>The incumbent must have a valid Saskatchewan driver’s license as this position requires some travel within Saskatchewan.</w:t>
      </w:r>
    </w:p>
    <w:p w14:paraId="42DDA852" w14:textId="77777777" w:rsidR="00F87AFC" w:rsidRPr="00F87AFC" w:rsidRDefault="00F87AFC" w:rsidP="007A51F1">
      <w:pPr>
        <w:rPr>
          <w:rFonts w:ascii="Nunito Sans" w:hAnsi="Nunito Sans"/>
          <w:sz w:val="20"/>
          <w:szCs w:val="20"/>
        </w:rPr>
      </w:pPr>
    </w:p>
    <w:p w14:paraId="5AAE216F" w14:textId="77777777" w:rsidR="0000042A" w:rsidRPr="00B40000" w:rsidRDefault="0000042A" w:rsidP="007A51F1">
      <w:pPr>
        <w:rPr>
          <w:rFonts w:ascii="Nunito Sans" w:hAnsi="Nunito Sans"/>
          <w:b/>
          <w:bCs/>
          <w:sz w:val="20"/>
          <w:szCs w:val="20"/>
        </w:rPr>
      </w:pPr>
      <w:bookmarkStart w:id="0" w:name="_Hlk158023869"/>
      <w:r w:rsidRPr="00B40000">
        <w:rPr>
          <w:rFonts w:ascii="Nunito Sans" w:hAnsi="Nunito Sans"/>
          <w:b/>
          <w:bCs/>
          <w:sz w:val="20"/>
          <w:szCs w:val="20"/>
        </w:rPr>
        <w:t>What we offer</w:t>
      </w:r>
    </w:p>
    <w:p w14:paraId="65459436" w14:textId="334D79AF" w:rsidR="0000042A" w:rsidRPr="00B40000" w:rsidRDefault="0000042A" w:rsidP="00B40000">
      <w:pPr>
        <w:pStyle w:val="ListParagraph"/>
        <w:numPr>
          <w:ilvl w:val="0"/>
          <w:numId w:val="27"/>
        </w:numPr>
        <w:rPr>
          <w:rFonts w:ascii="Nunito Sans" w:hAnsi="Nunito Sans"/>
          <w:sz w:val="20"/>
          <w:szCs w:val="20"/>
        </w:rPr>
      </w:pPr>
      <w:r w:rsidRPr="00B40000">
        <w:rPr>
          <w:rFonts w:ascii="Nunito Sans" w:hAnsi="Nunito Sans"/>
          <w:sz w:val="20"/>
          <w:szCs w:val="20"/>
        </w:rPr>
        <w:t>A competitive salary range of $</w:t>
      </w:r>
      <w:r w:rsidR="00F87AFC">
        <w:rPr>
          <w:rFonts w:ascii="Nunito Sans" w:hAnsi="Nunito Sans"/>
          <w:sz w:val="20"/>
          <w:szCs w:val="20"/>
        </w:rPr>
        <w:t>82,506.77</w:t>
      </w:r>
      <w:r w:rsidR="00727890" w:rsidRPr="00B40000">
        <w:rPr>
          <w:rFonts w:ascii="Nunito Sans" w:hAnsi="Nunito Sans"/>
          <w:sz w:val="20"/>
          <w:szCs w:val="20"/>
        </w:rPr>
        <w:t xml:space="preserve"> - $</w:t>
      </w:r>
      <w:r w:rsidR="00F87AFC">
        <w:rPr>
          <w:rFonts w:ascii="Nunito Sans" w:hAnsi="Nunito Sans"/>
          <w:sz w:val="20"/>
          <w:szCs w:val="20"/>
        </w:rPr>
        <w:t>107,115.39.</w:t>
      </w:r>
    </w:p>
    <w:p w14:paraId="609EA49A" w14:textId="77777777" w:rsidR="00B40000" w:rsidRDefault="0000042A" w:rsidP="00B40000">
      <w:pPr>
        <w:pStyle w:val="ListParagraph"/>
        <w:numPr>
          <w:ilvl w:val="0"/>
          <w:numId w:val="27"/>
        </w:numPr>
        <w:rPr>
          <w:rFonts w:ascii="Nunito Sans" w:hAnsi="Nunito Sans"/>
          <w:sz w:val="20"/>
          <w:szCs w:val="20"/>
        </w:rPr>
      </w:pPr>
      <w:r w:rsidRPr="00B40000">
        <w:rPr>
          <w:rFonts w:ascii="Nunito Sans" w:hAnsi="Nunito Sans"/>
          <w:sz w:val="20"/>
          <w:szCs w:val="20"/>
        </w:rPr>
        <w:t xml:space="preserve">A 35-hour work week. </w:t>
      </w:r>
    </w:p>
    <w:p w14:paraId="5D760361" w14:textId="249B6719" w:rsidR="0000042A" w:rsidRPr="00B40000" w:rsidRDefault="00B40000" w:rsidP="00B40000">
      <w:pPr>
        <w:pStyle w:val="ListParagraph"/>
        <w:numPr>
          <w:ilvl w:val="0"/>
          <w:numId w:val="27"/>
        </w:numPr>
        <w:rPr>
          <w:rFonts w:ascii="Nunito Sans" w:hAnsi="Nunito Sans"/>
          <w:sz w:val="20"/>
          <w:szCs w:val="20"/>
        </w:rPr>
      </w:pPr>
      <w:r>
        <w:rPr>
          <w:rFonts w:ascii="Nunito Sans" w:hAnsi="Nunito Sans"/>
          <w:sz w:val="20"/>
          <w:szCs w:val="20"/>
        </w:rPr>
        <w:t xml:space="preserve">4 </w:t>
      </w:r>
      <w:r w:rsidR="0000042A" w:rsidRPr="00B40000">
        <w:rPr>
          <w:rFonts w:ascii="Nunito Sans" w:hAnsi="Nunito Sans"/>
          <w:sz w:val="20"/>
          <w:szCs w:val="20"/>
        </w:rPr>
        <w:t xml:space="preserve">weeks starting vacation and paid time off to deal with family, health and sickness, and compassionate situations. </w:t>
      </w:r>
    </w:p>
    <w:p w14:paraId="136C829F" w14:textId="77777777" w:rsidR="0000042A" w:rsidRPr="00B40000" w:rsidRDefault="0000042A" w:rsidP="00B40000">
      <w:pPr>
        <w:pStyle w:val="ListParagraph"/>
        <w:numPr>
          <w:ilvl w:val="0"/>
          <w:numId w:val="27"/>
        </w:numPr>
        <w:rPr>
          <w:rFonts w:ascii="Nunito Sans" w:hAnsi="Nunito Sans"/>
          <w:sz w:val="20"/>
          <w:szCs w:val="20"/>
        </w:rPr>
      </w:pPr>
      <w:r w:rsidRPr="00B40000">
        <w:rPr>
          <w:rFonts w:ascii="Nunito Sans" w:hAnsi="Nunito Sans"/>
          <w:sz w:val="20"/>
          <w:szCs w:val="20"/>
        </w:rPr>
        <w:t xml:space="preserve">100% employer paid benefits from day one. </w:t>
      </w:r>
    </w:p>
    <w:p w14:paraId="44DBD432" w14:textId="77777777" w:rsidR="0000042A" w:rsidRPr="00B40000" w:rsidRDefault="0000042A" w:rsidP="00B40000">
      <w:pPr>
        <w:pStyle w:val="ListParagraph"/>
        <w:numPr>
          <w:ilvl w:val="0"/>
          <w:numId w:val="27"/>
        </w:numPr>
        <w:rPr>
          <w:rFonts w:ascii="Nunito Sans" w:hAnsi="Nunito Sans"/>
          <w:sz w:val="20"/>
          <w:szCs w:val="20"/>
        </w:rPr>
      </w:pPr>
      <w:r w:rsidRPr="00B40000">
        <w:rPr>
          <w:rFonts w:ascii="Nunito Sans" w:hAnsi="Nunito Sans"/>
          <w:sz w:val="20"/>
          <w:szCs w:val="20"/>
        </w:rPr>
        <w:t>Employer Matching defined contribution plan, saving for your future up to 18%.</w:t>
      </w:r>
    </w:p>
    <w:p w14:paraId="47076D22" w14:textId="280F772F" w:rsidR="0032765E" w:rsidRPr="00B40000" w:rsidRDefault="0000042A" w:rsidP="00B40000">
      <w:pPr>
        <w:pStyle w:val="ListParagraph"/>
        <w:numPr>
          <w:ilvl w:val="0"/>
          <w:numId w:val="27"/>
        </w:numPr>
        <w:rPr>
          <w:rFonts w:ascii="Nunito Sans" w:hAnsi="Nunito Sans"/>
          <w:sz w:val="20"/>
          <w:szCs w:val="20"/>
        </w:rPr>
      </w:pPr>
      <w:r w:rsidRPr="00B40000">
        <w:rPr>
          <w:rFonts w:ascii="Nunito Sans" w:hAnsi="Nunito Sans"/>
          <w:sz w:val="20"/>
          <w:szCs w:val="20"/>
        </w:rPr>
        <w:t xml:space="preserve">Free parking. </w:t>
      </w:r>
      <w:bookmarkEnd w:id="0"/>
    </w:p>
    <w:p w14:paraId="0A974963" w14:textId="6718273F" w:rsidR="00655A34" w:rsidRPr="007A51F1" w:rsidRDefault="00655A34" w:rsidP="007A51F1">
      <w:pPr>
        <w:rPr>
          <w:rFonts w:ascii="Nunito Sans" w:hAnsi="Nunito Sans"/>
          <w:sz w:val="20"/>
          <w:szCs w:val="20"/>
        </w:rPr>
      </w:pPr>
      <w:r w:rsidRPr="00B40000">
        <w:rPr>
          <w:rFonts w:ascii="Nunito Sans" w:hAnsi="Nunito Sans"/>
          <w:b/>
          <w:bCs/>
          <w:sz w:val="20"/>
          <w:szCs w:val="20"/>
        </w:rPr>
        <w:t xml:space="preserve">How to </w:t>
      </w:r>
      <w:r w:rsidR="0000042A" w:rsidRPr="00B40000">
        <w:rPr>
          <w:rFonts w:ascii="Nunito Sans" w:hAnsi="Nunito Sans"/>
          <w:b/>
          <w:bCs/>
          <w:sz w:val="20"/>
          <w:szCs w:val="20"/>
        </w:rPr>
        <w:t>a</w:t>
      </w:r>
      <w:r w:rsidRPr="00B40000">
        <w:rPr>
          <w:rFonts w:ascii="Nunito Sans" w:hAnsi="Nunito Sans"/>
          <w:b/>
          <w:bCs/>
          <w:sz w:val="20"/>
          <w:szCs w:val="20"/>
        </w:rPr>
        <w:t>pply</w:t>
      </w:r>
      <w:r w:rsidRPr="007A51F1">
        <w:rPr>
          <w:rFonts w:ascii="Nunito Sans" w:hAnsi="Nunito Sans"/>
          <w:sz w:val="20"/>
          <w:szCs w:val="20"/>
        </w:rPr>
        <w:br/>
      </w:r>
      <w:r w:rsidR="00303D71" w:rsidRPr="008449D7">
        <w:rPr>
          <w:rFonts w:ascii="Nunito Sans" w:hAnsi="Nunito Sans"/>
          <w:sz w:val="20"/>
        </w:rPr>
        <w:t xml:space="preserve">For a complete job description and application procedures, please visit our website at </w:t>
      </w:r>
      <w:hyperlink r:id="rId6" w:history="1">
        <w:r w:rsidR="00303D71" w:rsidRPr="008449D7">
          <w:rPr>
            <w:rStyle w:val="Hyperlink"/>
            <w:rFonts w:ascii="Nunito Sans" w:hAnsi="Nunito Sans"/>
            <w:sz w:val="20"/>
          </w:rPr>
          <w:t>https://www.stf.sk.ca/about-stf/careers</w:t>
        </w:r>
      </w:hyperlink>
      <w:r w:rsidR="00303D71">
        <w:t xml:space="preserve">. </w:t>
      </w:r>
      <w:r w:rsidRPr="007A51F1">
        <w:rPr>
          <w:rFonts w:ascii="Nunito Sans" w:hAnsi="Nunito Sans"/>
          <w:sz w:val="20"/>
          <w:szCs w:val="20"/>
        </w:rPr>
        <w:t xml:space="preserve">The deadline for applications is </w:t>
      </w:r>
      <w:r w:rsidR="00017AF9" w:rsidRPr="007A51F1">
        <w:rPr>
          <w:rFonts w:ascii="Nunito Sans" w:hAnsi="Nunito Sans"/>
          <w:sz w:val="20"/>
          <w:szCs w:val="20"/>
        </w:rPr>
        <w:t>5 PM</w:t>
      </w:r>
      <w:r w:rsidRPr="007A51F1">
        <w:rPr>
          <w:rFonts w:ascii="Nunito Sans" w:hAnsi="Nunito Sans"/>
          <w:sz w:val="20"/>
          <w:szCs w:val="20"/>
        </w:rPr>
        <w:t xml:space="preserve">, </w:t>
      </w:r>
      <w:r w:rsidR="00F87AFC">
        <w:rPr>
          <w:rFonts w:ascii="Nunito Sans" w:hAnsi="Nunito Sans"/>
          <w:sz w:val="20"/>
          <w:szCs w:val="20"/>
        </w:rPr>
        <w:t>Sunday, May 31, 2026.</w:t>
      </w:r>
    </w:p>
    <w:p w14:paraId="3FC5A0B7" w14:textId="77777777" w:rsidR="00420DCF" w:rsidRPr="007A51F1" w:rsidRDefault="00420DCF" w:rsidP="007A51F1">
      <w:pPr>
        <w:rPr>
          <w:rFonts w:ascii="Nunito Sans" w:hAnsi="Nunito Sans"/>
          <w:sz w:val="20"/>
          <w:szCs w:val="20"/>
        </w:rPr>
      </w:pPr>
    </w:p>
    <w:sectPr w:rsidR="00420DCF" w:rsidRPr="007A5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netian301 Dm BT">
    <w:altName w:val="Constantia"/>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unito">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lowerLetter"/>
      <w:pStyle w:val="Quicka"/>
      <w:lvlText w:val="%1)"/>
      <w:lvlJc w:val="left"/>
      <w:pPr>
        <w:tabs>
          <w:tab w:val="num" w:pos="900"/>
        </w:tabs>
      </w:pPr>
      <w:rPr>
        <w:rFonts w:ascii="Venetian301 Dm BT" w:hAnsi="Venetian301 Dm BT"/>
        <w:sz w:val="24"/>
      </w:rPr>
    </w:lvl>
  </w:abstractNum>
  <w:abstractNum w:abstractNumId="1" w15:restartNumberingAfterBreak="0">
    <w:nsid w:val="00380468"/>
    <w:multiLevelType w:val="hybridMultilevel"/>
    <w:tmpl w:val="6F5A30FE"/>
    <w:lvl w:ilvl="0" w:tplc="61DA527C">
      <w:start w:val="1"/>
      <w:numFmt w:val="bullet"/>
      <w:lvlText w:val=""/>
      <w:lvlJc w:val="left"/>
      <w:pPr>
        <w:tabs>
          <w:tab w:val="num" w:pos="360"/>
        </w:tabs>
        <w:ind w:left="360" w:hanging="360"/>
      </w:pPr>
      <w:rPr>
        <w:rFonts w:ascii="Symbol" w:hAnsi="Symbol" w:cs="Times New Roman" w:hint="default"/>
        <w:color w:val="auto"/>
        <w:sz w:val="22"/>
        <w:szCs w:val="2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ACD1E8F"/>
    <w:multiLevelType w:val="hybridMultilevel"/>
    <w:tmpl w:val="3732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2AD"/>
    <w:multiLevelType w:val="hybridMultilevel"/>
    <w:tmpl w:val="2E66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0C082E"/>
    <w:multiLevelType w:val="hybridMultilevel"/>
    <w:tmpl w:val="D982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72365"/>
    <w:multiLevelType w:val="hybridMultilevel"/>
    <w:tmpl w:val="3D3E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2D3"/>
    <w:multiLevelType w:val="hybridMultilevel"/>
    <w:tmpl w:val="BCBAD508"/>
    <w:lvl w:ilvl="0" w:tplc="61DA527C">
      <w:start w:val="1"/>
      <w:numFmt w:val="bullet"/>
      <w:lvlText w:val=""/>
      <w:lvlJc w:val="left"/>
      <w:pPr>
        <w:ind w:left="360" w:hanging="360"/>
      </w:pPr>
      <w:rPr>
        <w:rFonts w:ascii="Symbol" w:hAnsi="Symbol" w:cs="Consolas"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27F18F5"/>
    <w:multiLevelType w:val="hybridMultilevel"/>
    <w:tmpl w:val="CB66A582"/>
    <w:lvl w:ilvl="0" w:tplc="88801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E7A77"/>
    <w:multiLevelType w:val="hybridMultilevel"/>
    <w:tmpl w:val="07DA7DD8"/>
    <w:lvl w:ilvl="0" w:tplc="61DA527C">
      <w:start w:val="1"/>
      <w:numFmt w:val="bullet"/>
      <w:lvlText w:val=""/>
      <w:lvlJc w:val="left"/>
      <w:pPr>
        <w:ind w:left="360" w:hanging="360"/>
      </w:pPr>
      <w:rPr>
        <w:rFonts w:ascii="Symbol" w:hAnsi="Symbol" w:cs="Consolas"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DE42F55"/>
    <w:multiLevelType w:val="hybridMultilevel"/>
    <w:tmpl w:val="058AC9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5C342F"/>
    <w:multiLevelType w:val="hybridMultilevel"/>
    <w:tmpl w:val="736C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771A0"/>
    <w:multiLevelType w:val="hybridMultilevel"/>
    <w:tmpl w:val="A9745BEE"/>
    <w:lvl w:ilvl="0" w:tplc="10090001">
      <w:start w:val="1"/>
      <w:numFmt w:val="bullet"/>
      <w:lvlText w:val=""/>
      <w:lvlJc w:val="left"/>
      <w:pPr>
        <w:tabs>
          <w:tab w:val="num" w:pos="360"/>
        </w:tabs>
        <w:ind w:left="36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EA0647"/>
    <w:multiLevelType w:val="hybridMultilevel"/>
    <w:tmpl w:val="D188DC0A"/>
    <w:lvl w:ilvl="0" w:tplc="04090001">
      <w:start w:val="1"/>
      <w:numFmt w:val="bullet"/>
      <w:lvlText w:val=""/>
      <w:lvlJc w:val="left"/>
      <w:pPr>
        <w:tabs>
          <w:tab w:val="num" w:pos="2770"/>
        </w:tabs>
        <w:ind w:left="277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8F815B5"/>
    <w:multiLevelType w:val="hybridMultilevel"/>
    <w:tmpl w:val="D35E79BA"/>
    <w:lvl w:ilvl="0" w:tplc="61DA527C">
      <w:start w:val="1"/>
      <w:numFmt w:val="bullet"/>
      <w:lvlText w:val=""/>
      <w:lvlJc w:val="left"/>
      <w:pPr>
        <w:tabs>
          <w:tab w:val="num" w:pos="360"/>
        </w:tabs>
        <w:ind w:left="360" w:hanging="360"/>
      </w:pPr>
      <w:rPr>
        <w:rFonts w:ascii="Symbol" w:hAnsi="Symbol" w:cs="Consolas" w:hint="default"/>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0"/>
        </w:tabs>
        <w:ind w:left="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1440"/>
        </w:tabs>
        <w:ind w:left="1440" w:hanging="180"/>
      </w:pPr>
    </w:lvl>
    <w:lvl w:ilvl="6" w:tplc="0409000F">
      <w:start w:val="1"/>
      <w:numFmt w:val="decimal"/>
      <w:lvlText w:val="%7."/>
      <w:lvlJc w:val="left"/>
      <w:pPr>
        <w:tabs>
          <w:tab w:val="num" w:pos="2160"/>
        </w:tabs>
        <w:ind w:left="2160" w:hanging="360"/>
      </w:pPr>
    </w:lvl>
    <w:lvl w:ilvl="7" w:tplc="04090019">
      <w:start w:val="1"/>
      <w:numFmt w:val="lowerLetter"/>
      <w:lvlText w:val="%8."/>
      <w:lvlJc w:val="left"/>
      <w:pPr>
        <w:tabs>
          <w:tab w:val="num" w:pos="2880"/>
        </w:tabs>
        <w:ind w:left="2880" w:hanging="360"/>
      </w:pPr>
    </w:lvl>
    <w:lvl w:ilvl="8" w:tplc="0409001B">
      <w:start w:val="1"/>
      <w:numFmt w:val="lowerRoman"/>
      <w:lvlText w:val="%9."/>
      <w:lvlJc w:val="right"/>
      <w:pPr>
        <w:tabs>
          <w:tab w:val="num" w:pos="3600"/>
        </w:tabs>
        <w:ind w:left="3600" w:hanging="180"/>
      </w:pPr>
    </w:lvl>
  </w:abstractNum>
  <w:abstractNum w:abstractNumId="14" w15:restartNumberingAfterBreak="0">
    <w:nsid w:val="48FA55A8"/>
    <w:multiLevelType w:val="hybridMultilevel"/>
    <w:tmpl w:val="BE50B9A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0"/>
        </w:tabs>
        <w:ind w:left="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1440"/>
        </w:tabs>
        <w:ind w:left="1440" w:hanging="180"/>
      </w:pPr>
    </w:lvl>
    <w:lvl w:ilvl="6" w:tplc="0409000F">
      <w:start w:val="1"/>
      <w:numFmt w:val="decimal"/>
      <w:lvlText w:val="%7."/>
      <w:lvlJc w:val="left"/>
      <w:pPr>
        <w:tabs>
          <w:tab w:val="num" w:pos="2160"/>
        </w:tabs>
        <w:ind w:left="2160" w:hanging="360"/>
      </w:pPr>
    </w:lvl>
    <w:lvl w:ilvl="7" w:tplc="04090019">
      <w:start w:val="1"/>
      <w:numFmt w:val="lowerLetter"/>
      <w:lvlText w:val="%8."/>
      <w:lvlJc w:val="left"/>
      <w:pPr>
        <w:tabs>
          <w:tab w:val="num" w:pos="2880"/>
        </w:tabs>
        <w:ind w:left="2880" w:hanging="360"/>
      </w:pPr>
    </w:lvl>
    <w:lvl w:ilvl="8" w:tplc="0409001B">
      <w:start w:val="1"/>
      <w:numFmt w:val="lowerRoman"/>
      <w:lvlText w:val="%9."/>
      <w:lvlJc w:val="right"/>
      <w:pPr>
        <w:tabs>
          <w:tab w:val="num" w:pos="3600"/>
        </w:tabs>
        <w:ind w:left="3600" w:hanging="180"/>
      </w:pPr>
    </w:lvl>
  </w:abstractNum>
  <w:abstractNum w:abstractNumId="15" w15:restartNumberingAfterBreak="0">
    <w:nsid w:val="4A7A63D9"/>
    <w:multiLevelType w:val="hybridMultilevel"/>
    <w:tmpl w:val="6DA4B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A6155F"/>
    <w:multiLevelType w:val="hybridMultilevel"/>
    <w:tmpl w:val="091A646E"/>
    <w:lvl w:ilvl="0" w:tplc="61DA527C">
      <w:start w:val="1"/>
      <w:numFmt w:val="bullet"/>
      <w:lvlText w:val=""/>
      <w:lvlJc w:val="left"/>
      <w:pPr>
        <w:tabs>
          <w:tab w:val="num" w:pos="360"/>
        </w:tabs>
        <w:ind w:left="360" w:hanging="360"/>
      </w:pPr>
      <w:rPr>
        <w:rFonts w:ascii="Symbol" w:hAnsi="Symbol" w:cs="Times New Roman"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E450C5"/>
    <w:multiLevelType w:val="hybridMultilevel"/>
    <w:tmpl w:val="D828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81692"/>
    <w:multiLevelType w:val="hybridMultilevel"/>
    <w:tmpl w:val="3CD4F50E"/>
    <w:lvl w:ilvl="0" w:tplc="61DA527C">
      <w:start w:val="1"/>
      <w:numFmt w:val="bullet"/>
      <w:lvlText w:val=""/>
      <w:lvlJc w:val="left"/>
      <w:pPr>
        <w:tabs>
          <w:tab w:val="num" w:pos="360"/>
        </w:tabs>
        <w:ind w:left="360" w:hanging="360"/>
      </w:pPr>
      <w:rPr>
        <w:rFonts w:ascii="Symbol" w:hAnsi="Symbol" w:cs="Times New Roman" w:hint="default"/>
        <w:color w:val="auto"/>
        <w:sz w:val="22"/>
        <w:szCs w:val="2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39364FB"/>
    <w:multiLevelType w:val="hybridMultilevel"/>
    <w:tmpl w:val="994C7B7C"/>
    <w:lvl w:ilvl="0" w:tplc="88801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12516"/>
    <w:multiLevelType w:val="hybridMultilevel"/>
    <w:tmpl w:val="E6922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C95DA8"/>
    <w:multiLevelType w:val="hybridMultilevel"/>
    <w:tmpl w:val="7D849074"/>
    <w:lvl w:ilvl="0" w:tplc="61DA527C">
      <w:start w:val="1"/>
      <w:numFmt w:val="bullet"/>
      <w:lvlText w:val=""/>
      <w:lvlJc w:val="left"/>
      <w:pPr>
        <w:tabs>
          <w:tab w:val="num" w:pos="360"/>
        </w:tabs>
        <w:ind w:left="360" w:hanging="360"/>
      </w:pPr>
      <w:rPr>
        <w:rFonts w:ascii="Symbol" w:hAnsi="Symbol" w:cs="Consolas" w:hint="default"/>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0"/>
        </w:tabs>
        <w:ind w:left="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1440"/>
        </w:tabs>
        <w:ind w:left="1440" w:hanging="180"/>
      </w:pPr>
    </w:lvl>
    <w:lvl w:ilvl="6" w:tplc="0409000F">
      <w:start w:val="1"/>
      <w:numFmt w:val="decimal"/>
      <w:lvlText w:val="%7."/>
      <w:lvlJc w:val="left"/>
      <w:pPr>
        <w:tabs>
          <w:tab w:val="num" w:pos="2160"/>
        </w:tabs>
        <w:ind w:left="2160" w:hanging="360"/>
      </w:pPr>
    </w:lvl>
    <w:lvl w:ilvl="7" w:tplc="04090019">
      <w:start w:val="1"/>
      <w:numFmt w:val="lowerLetter"/>
      <w:lvlText w:val="%8."/>
      <w:lvlJc w:val="left"/>
      <w:pPr>
        <w:tabs>
          <w:tab w:val="num" w:pos="2880"/>
        </w:tabs>
        <w:ind w:left="2880" w:hanging="360"/>
      </w:pPr>
    </w:lvl>
    <w:lvl w:ilvl="8" w:tplc="0409001B">
      <w:start w:val="1"/>
      <w:numFmt w:val="lowerRoman"/>
      <w:lvlText w:val="%9."/>
      <w:lvlJc w:val="right"/>
      <w:pPr>
        <w:tabs>
          <w:tab w:val="num" w:pos="3600"/>
        </w:tabs>
        <w:ind w:left="3600" w:hanging="180"/>
      </w:pPr>
    </w:lvl>
  </w:abstractNum>
  <w:abstractNum w:abstractNumId="22" w15:restartNumberingAfterBreak="0">
    <w:nsid w:val="6C931FB8"/>
    <w:multiLevelType w:val="hybridMultilevel"/>
    <w:tmpl w:val="3A8EE118"/>
    <w:lvl w:ilvl="0" w:tplc="61DA527C">
      <w:start w:val="1"/>
      <w:numFmt w:val="bullet"/>
      <w:lvlText w:val=""/>
      <w:lvlJc w:val="left"/>
      <w:pPr>
        <w:ind w:left="360" w:hanging="360"/>
      </w:pPr>
      <w:rPr>
        <w:rFonts w:ascii="Symbol" w:hAnsi="Symbol" w:cs="Consolas"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DCA266B"/>
    <w:multiLevelType w:val="hybridMultilevel"/>
    <w:tmpl w:val="1488E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3D7953"/>
    <w:multiLevelType w:val="singleLevel"/>
    <w:tmpl w:val="3B800FB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40083F"/>
    <w:multiLevelType w:val="hybridMultilevel"/>
    <w:tmpl w:val="0EC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40E8F"/>
    <w:multiLevelType w:val="hybridMultilevel"/>
    <w:tmpl w:val="587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71DCE"/>
    <w:multiLevelType w:val="hybridMultilevel"/>
    <w:tmpl w:val="47B6A35E"/>
    <w:lvl w:ilvl="0" w:tplc="04090001">
      <w:start w:val="1"/>
      <w:numFmt w:val="bullet"/>
      <w:lvlText w:val=""/>
      <w:lvlJc w:val="left"/>
      <w:pPr>
        <w:ind w:left="720" w:hanging="360"/>
      </w:pPr>
      <w:rPr>
        <w:rFonts w:ascii="Symbol" w:hAnsi="Symbol" w:hint="default"/>
      </w:rPr>
    </w:lvl>
    <w:lvl w:ilvl="1" w:tplc="F14A5862">
      <w:numFmt w:val="bullet"/>
      <w:lvlText w:val="4"/>
      <w:lvlJc w:val="left"/>
      <w:pPr>
        <w:ind w:left="1440" w:hanging="360"/>
      </w:pPr>
      <w:rPr>
        <w:rFonts w:ascii="Nunito Sans" w:eastAsiaTheme="minorHAnsi" w:hAnsi="Nunito San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D51BE"/>
    <w:multiLevelType w:val="hybridMultilevel"/>
    <w:tmpl w:val="BDF01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4939975">
    <w:abstractNumId w:val="1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54341">
    <w:abstractNumId w:val="12"/>
  </w:num>
  <w:num w:numId="3" w16cid:durableId="942613151">
    <w:abstractNumId w:val="25"/>
  </w:num>
  <w:num w:numId="4" w16cid:durableId="953558845">
    <w:abstractNumId w:val="2"/>
  </w:num>
  <w:num w:numId="5" w16cid:durableId="688144287">
    <w:abstractNumId w:val="24"/>
  </w:num>
  <w:num w:numId="6" w16cid:durableId="997460218">
    <w:abstractNumId w:val="5"/>
  </w:num>
  <w:num w:numId="7" w16cid:durableId="603460310">
    <w:abstractNumId w:val="0"/>
    <w:lvlOverride w:ilvl="0">
      <w:startOverride w:val="1"/>
      <w:lvl w:ilvl="0">
        <w:start w:val="1"/>
        <w:numFmt w:val="decimal"/>
        <w:pStyle w:val="Quicka"/>
        <w:lvlText w:val="%1)"/>
        <w:lvlJc w:val="left"/>
      </w:lvl>
    </w:lvlOverride>
  </w:num>
  <w:num w:numId="8" w16cid:durableId="568883074">
    <w:abstractNumId w:val="4"/>
  </w:num>
  <w:num w:numId="9" w16cid:durableId="651374219">
    <w:abstractNumId w:val="3"/>
  </w:num>
  <w:num w:numId="10" w16cid:durableId="1011371100">
    <w:abstractNumId w:val="23"/>
  </w:num>
  <w:num w:numId="11" w16cid:durableId="21234499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861358">
    <w:abstractNumId w:val="6"/>
  </w:num>
  <w:num w:numId="13" w16cid:durableId="17867292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6453515">
    <w:abstractNumId w:val="22"/>
  </w:num>
  <w:num w:numId="15" w16cid:durableId="1313801222">
    <w:abstractNumId w:val="8"/>
  </w:num>
  <w:num w:numId="16" w16cid:durableId="103621668">
    <w:abstractNumId w:val="10"/>
  </w:num>
  <w:num w:numId="17" w16cid:durableId="1465152217">
    <w:abstractNumId w:val="17"/>
  </w:num>
  <w:num w:numId="18" w16cid:durableId="1320311037">
    <w:abstractNumId w:val="18"/>
  </w:num>
  <w:num w:numId="19" w16cid:durableId="672033143">
    <w:abstractNumId w:val="28"/>
  </w:num>
  <w:num w:numId="20" w16cid:durableId="15207027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91520">
    <w:abstractNumId w:val="11"/>
  </w:num>
  <w:num w:numId="22" w16cid:durableId="1951627229">
    <w:abstractNumId w:val="9"/>
  </w:num>
  <w:num w:numId="23" w16cid:durableId="479032410">
    <w:abstractNumId w:val="15"/>
  </w:num>
  <w:num w:numId="24" w16cid:durableId="1773207702">
    <w:abstractNumId w:val="20"/>
  </w:num>
  <w:num w:numId="25" w16cid:durableId="278536387">
    <w:abstractNumId w:val="1"/>
  </w:num>
  <w:num w:numId="26" w16cid:durableId="1616672053">
    <w:abstractNumId w:val="16"/>
  </w:num>
  <w:num w:numId="27" w16cid:durableId="665326165">
    <w:abstractNumId w:val="27"/>
  </w:num>
  <w:num w:numId="28" w16cid:durableId="96684874">
    <w:abstractNumId w:val="7"/>
  </w:num>
  <w:num w:numId="29" w16cid:durableId="1330595707">
    <w:abstractNumId w:val="26"/>
  </w:num>
  <w:num w:numId="30" w16cid:durableId="7658059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49"/>
    <w:rsid w:val="0000042A"/>
    <w:rsid w:val="00017AF9"/>
    <w:rsid w:val="00034164"/>
    <w:rsid w:val="000A4E77"/>
    <w:rsid w:val="00130F71"/>
    <w:rsid w:val="0016020D"/>
    <w:rsid w:val="001F2700"/>
    <w:rsid w:val="002821A3"/>
    <w:rsid w:val="00303D71"/>
    <w:rsid w:val="0032765E"/>
    <w:rsid w:val="003705A2"/>
    <w:rsid w:val="0037150C"/>
    <w:rsid w:val="00381DC0"/>
    <w:rsid w:val="00394C59"/>
    <w:rsid w:val="003C6504"/>
    <w:rsid w:val="003E1AB0"/>
    <w:rsid w:val="00420DCF"/>
    <w:rsid w:val="0045300E"/>
    <w:rsid w:val="004620AD"/>
    <w:rsid w:val="00467CD4"/>
    <w:rsid w:val="004805F6"/>
    <w:rsid w:val="00492CAE"/>
    <w:rsid w:val="004E0D3B"/>
    <w:rsid w:val="004F77E1"/>
    <w:rsid w:val="005022FA"/>
    <w:rsid w:val="005762A7"/>
    <w:rsid w:val="00586AC4"/>
    <w:rsid w:val="0059784B"/>
    <w:rsid w:val="005A6337"/>
    <w:rsid w:val="005B4B3A"/>
    <w:rsid w:val="005E65D4"/>
    <w:rsid w:val="00642C24"/>
    <w:rsid w:val="00655A34"/>
    <w:rsid w:val="00701AA6"/>
    <w:rsid w:val="0070529A"/>
    <w:rsid w:val="0071593C"/>
    <w:rsid w:val="00727890"/>
    <w:rsid w:val="007348F6"/>
    <w:rsid w:val="007A3BEC"/>
    <w:rsid w:val="007A47D5"/>
    <w:rsid w:val="007A51F1"/>
    <w:rsid w:val="007E3502"/>
    <w:rsid w:val="00832009"/>
    <w:rsid w:val="00840CE5"/>
    <w:rsid w:val="00852F96"/>
    <w:rsid w:val="00856314"/>
    <w:rsid w:val="008577C5"/>
    <w:rsid w:val="008579FB"/>
    <w:rsid w:val="00893CD0"/>
    <w:rsid w:val="008F7ED1"/>
    <w:rsid w:val="00932AFF"/>
    <w:rsid w:val="009F0AE3"/>
    <w:rsid w:val="00A3355F"/>
    <w:rsid w:val="00AC0C41"/>
    <w:rsid w:val="00AE7132"/>
    <w:rsid w:val="00AF334F"/>
    <w:rsid w:val="00B15B12"/>
    <w:rsid w:val="00B40000"/>
    <w:rsid w:val="00B52F3A"/>
    <w:rsid w:val="00B818B6"/>
    <w:rsid w:val="00C338C7"/>
    <w:rsid w:val="00C91B25"/>
    <w:rsid w:val="00D63EF5"/>
    <w:rsid w:val="00DB4A78"/>
    <w:rsid w:val="00DF06A2"/>
    <w:rsid w:val="00E17CB7"/>
    <w:rsid w:val="00E20D49"/>
    <w:rsid w:val="00E87E77"/>
    <w:rsid w:val="00EB1DFB"/>
    <w:rsid w:val="00F02B46"/>
    <w:rsid w:val="00F44105"/>
    <w:rsid w:val="00F54D10"/>
    <w:rsid w:val="00F8140D"/>
    <w:rsid w:val="00F87AFC"/>
    <w:rsid w:val="00FA5DC6"/>
    <w:rsid w:val="00FE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CCA0"/>
  <w15:chartTrackingRefBased/>
  <w15:docId w15:val="{F70808D4-4E30-4A9A-AFA4-85726359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022FA"/>
  </w:style>
  <w:style w:type="character" w:customStyle="1" w:styleId="eop">
    <w:name w:val="eop"/>
    <w:basedOn w:val="DefaultParagraphFont"/>
    <w:rsid w:val="005022FA"/>
  </w:style>
  <w:style w:type="paragraph" w:styleId="ListParagraph">
    <w:name w:val="List Paragraph"/>
    <w:basedOn w:val="Normal"/>
    <w:uiPriority w:val="34"/>
    <w:qFormat/>
    <w:rsid w:val="003E1AB0"/>
    <w:pPr>
      <w:ind w:left="720"/>
      <w:contextualSpacing/>
    </w:pPr>
  </w:style>
  <w:style w:type="paragraph" w:customStyle="1" w:styleId="Quicka">
    <w:name w:val="Quick a)"/>
    <w:basedOn w:val="Normal"/>
    <w:rsid w:val="00B15B12"/>
    <w:pPr>
      <w:widowControl w:val="0"/>
      <w:numPr>
        <w:numId w:val="7"/>
      </w:numPr>
      <w:spacing w:after="0" w:line="240" w:lineRule="auto"/>
      <w:ind w:left="900" w:hanging="450"/>
    </w:pPr>
    <w:rPr>
      <w:rFonts w:ascii="Courier" w:eastAsia="Times New Roman" w:hAnsi="Courier" w:cs="Times New Roman"/>
      <w:snapToGrid w:val="0"/>
      <w:kern w:val="0"/>
      <w:sz w:val="24"/>
      <w:szCs w:val="20"/>
      <w14:ligatures w14:val="none"/>
    </w:rPr>
  </w:style>
  <w:style w:type="paragraph" w:styleId="Title">
    <w:name w:val="Title"/>
    <w:basedOn w:val="Normal"/>
    <w:link w:val="TitleChar"/>
    <w:qFormat/>
    <w:rsid w:val="005B4B3A"/>
    <w:pPr>
      <w:spacing w:after="0" w:line="240" w:lineRule="auto"/>
      <w:jc w:val="center"/>
    </w:pPr>
    <w:rPr>
      <w:rFonts w:ascii="Times New Roman" w:eastAsia="Times New Roman" w:hAnsi="Times New Roman" w:cs="Times New Roman"/>
      <w:b/>
      <w:kern w:val="0"/>
      <w:sz w:val="28"/>
      <w:szCs w:val="20"/>
      <w:lang w:val="en-CA"/>
      <w14:ligatures w14:val="none"/>
    </w:rPr>
  </w:style>
  <w:style w:type="character" w:customStyle="1" w:styleId="TitleChar">
    <w:name w:val="Title Char"/>
    <w:basedOn w:val="DefaultParagraphFont"/>
    <w:link w:val="Title"/>
    <w:rsid w:val="005B4B3A"/>
    <w:rPr>
      <w:rFonts w:ascii="Times New Roman" w:eastAsia="Times New Roman" w:hAnsi="Times New Roman" w:cs="Times New Roman"/>
      <w:b/>
      <w:kern w:val="0"/>
      <w:sz w:val="28"/>
      <w:szCs w:val="20"/>
      <w:lang w:val="en-CA"/>
      <w14:ligatures w14:val="none"/>
    </w:rPr>
  </w:style>
  <w:style w:type="character" w:styleId="Hyperlink">
    <w:name w:val="Hyperlink"/>
    <w:rsid w:val="00303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f.sk.ca/about-stf/care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AC8C0-E119-4D1A-A5A5-FCC98F73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3366</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Godhe-Knight</dc:creator>
  <cp:keywords/>
  <dc:description/>
  <cp:lastModifiedBy>Bethany Godhe-Knight</cp:lastModifiedBy>
  <cp:revision>3</cp:revision>
  <dcterms:created xsi:type="dcterms:W3CDTF">2026-05-15T18:10:00Z</dcterms:created>
  <dcterms:modified xsi:type="dcterms:W3CDTF">2026-05-15T18:13:00Z</dcterms:modified>
</cp:coreProperties>
</file>